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Rosnąca popularność jednoosobowych działalności IT. Wzrost o prawie 18 proc. – analiza Evolution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danych pochodzących z KRS i przeanalizowanych przez szwedzki Evolution – globalnego twórcę i dostawcę oprogramowania do gier online – liczba jednoosobowych firm informatycznych lawinowo rośnie. Na koniec roku 2021 aktywnych było ponad 131 tys. firm z branży IT. W porównaniu do analogicznego okresu w roku 2020, stanowi to wzrost o niemal 18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Rodzaje działalności IT. Ta związana z oprogramowaniem najpopularniejsza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pandemia i wynikający z niej trend pracy zdalnej, który nadal się utrzymuje, znacznie wpłynął na wzrost liczby jednoosobowych firm działających w sektorze IT. Jak wynika z danych płynących z KRS wywiadowni gospodarczej Dun &amp; Bradstreet, przeanalizowanych przez Evolution, wzrost ten w porównaniu roku 2021 z 2020, wyniósł niemal 18 proc. Co więcej, w pierwszym kwartale 2022 liczba firm z branży IT wzrosła o kolejne 5 proc. </w:t>
      </w:r>
      <w:r>
        <w:rPr>
          <w:rFonts w:ascii="calibri" w:hAnsi="calibri" w:eastAsia="calibri" w:cs="calibri"/>
          <w:sz w:val="24"/>
          <w:szCs w:val="24"/>
          <w:b/>
        </w:rPr>
        <w:t xml:space="preserve">i na koniec marca wyniosła 138,5 tys.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najwięcej firm jednoosobowych w polskim IT działa w branży związanej z oprogramowaniem i jest ona już od kilku lat najbardziej popularną wśród wszystkich z tego sektora – stanowią blisko 70 proc. z nich. Z kolei 18 proc. to działalności związane z doradztwem w zakresie informatyki, 8 proc. usługami w zakresie technologii informatycznych i komputerowych, a 5 proc. z zarządzaniem urządzeniami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Polsce w roku 2021 działało ponad 91 tys. firm IT związanych z oprogramowaniem. Co ciekawe, ich odsetek, w porównaniu do roku 2020, zwiększył się aż o 20 proc. A tylko w pierwszym kwartale tego roku przybyło ich już ponad 5 proc. Liczby te mogą wynikać nie tylko z rosnącego zapotrzebowania na inżynierów oprogramowania, ale także świadczyć o tym, że polscy programiści często świadczą usługi również dla zagranicznych podmiotów. Nie ma się czemu dziwić – są dobrze wykształceni i zaangażowani w projekty, więc chętnie ich one zatrudniają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Konrad Bromiński, Senior HR Manager w Evolution.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Evolution ma swoje centra inżynieryjne na całym globie, niedawno otworzyło jedno także w Polsce i aktywnie zatrudnia przede wszystkim specjalistów IT – szczególnie pracujących w technologiach takich jak Scala i Typescript.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Wiemy, jak bardzo cenią sobie oni elastyczność, dlatego też w ten sam sposób podchodzimy m.in. do kwestii umowy, oferując im wiele form zatrudnienia, w tym także umowę B2B.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Województwo mazowieckie z największą liczbą jednoosobowych działalności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wszystkich jednoosobowych firm IT, według analizowanych danych, największy odsetek znajduje się w województwie mazowieckim – stanowią one 27,1 proc. Na miejscu drugim znalazło się małopolskie (11,9 proc.), a trzecim i czwartym kolejno dolnośląskie (10,2 proc.) i śląskie (blisko 10 proc.). Na kolejnych pozycjach uplasowało się wielkopolskie (7,9 proc.), pomorskie (7 proc.) oraz łódzkie (5,4 proc.). W przypadku pozostałych województw odsetek waha się od 3 do 1,4 proc. (opolskie).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Dane te pokazują, że programiści prowadzą swoje działalności w największych miejskich aglomeracjach w Polsce – branża technologiczno-badawcza zazwyczaj dynamicznie rozwija się w dużych miastach. Nieprzypadkowo więc wybraliśmy właśnie Warszawę, w której tworzymy nasze 10. centrum inżynieryjne na świecie i która gromadzi wielu utalentowanych specjalistów IT. Także tych pracujących w Scali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Konrad Bromiński, HR Senior Manager w Evolution.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Technologia ta ma zwięzłą składnię, co wpływa na łatwiejsze pisanie, czytanie i utrzymanie kodu. W związku z tym ma ona duży potencjał, dlatego też organizujemy darmowe szkolenia przygotowawcze dla wszystkich programistów, którzy chcieliby spróbować swoich sił w Scali, ale także TypeScripcie i zacząć swoją karierę w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2024-05-18T07:01:48+02:00</dcterms:created>
  <dcterms:modified xsi:type="dcterms:W3CDTF">2024-05-18T07:01:48+02:00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